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A4D5" w14:textId="6D8D60E4" w:rsidR="00DF5380" w:rsidRPr="00427B6F" w:rsidRDefault="00427B6F" w:rsidP="00427B6F">
      <w:pPr>
        <w:jc w:val="center"/>
        <w:rPr>
          <w:b/>
          <w:bCs/>
        </w:rPr>
      </w:pPr>
      <w:r w:rsidRPr="00427B6F">
        <w:rPr>
          <w:b/>
          <w:bCs/>
        </w:rPr>
        <w:t>Regelgeving rondom indexatie</w:t>
      </w:r>
    </w:p>
    <w:p w14:paraId="1A973DD7" w14:textId="217DC8DF" w:rsidR="00427B6F" w:rsidRPr="00427B6F" w:rsidRDefault="00427B6F" w:rsidP="00427B6F">
      <w:r w:rsidRPr="00427B6F">
        <w:t>Een pensioenfonds is bij de besluitvorming over indexatie gebonden aan wettelijke bepalingen en regelgeving.</w:t>
      </w:r>
    </w:p>
    <w:p w14:paraId="36847B24" w14:textId="444B8B74" w:rsidR="00427B6F" w:rsidRPr="00427B6F" w:rsidRDefault="00427B6F" w:rsidP="00427B6F">
      <w:pPr>
        <w:pStyle w:val="Lijstalinea"/>
        <w:numPr>
          <w:ilvl w:val="0"/>
          <w:numId w:val="1"/>
        </w:numPr>
      </w:pPr>
      <w:r w:rsidRPr="00427B6F">
        <w:t>De overheid hanteert het zogenoemde, door het parlement vastgestelde, financiële toetsingskader (FTK) waarbinnen pensioenfondsen moeten opereren. Dat geldt ook voor de ruimte die er is om wel of niet te kunnen indexeren. Die ruimte is afhankelijk van de  dekkingsgraad van het betreffende pensioenfonds op het door het pensioenfonds afgesproken moment.  In het reglement van PFZW is dat 30 september.</w:t>
      </w:r>
    </w:p>
    <w:p w14:paraId="0A946FBB" w14:textId="3AF702E3" w:rsidR="00427B6F" w:rsidRPr="00427B6F" w:rsidRDefault="00427B6F" w:rsidP="00427B6F">
      <w:pPr>
        <w:pStyle w:val="Lijstalinea"/>
        <w:numPr>
          <w:ilvl w:val="0"/>
          <w:numId w:val="1"/>
        </w:numPr>
      </w:pPr>
      <w:r w:rsidRPr="00427B6F">
        <w:rPr>
          <w:rFonts w:ascii="Arial" w:hAnsi="Arial" w:cs="Arial"/>
        </w:rPr>
        <w:t xml:space="preserve">Omdat PFZW de intentie heeft vastgelegd </w:t>
      </w:r>
      <w:r w:rsidR="0073015B">
        <w:rPr>
          <w:rFonts w:ascii="Arial" w:hAnsi="Arial" w:cs="Arial"/>
        </w:rPr>
        <w:t xml:space="preserve">de </w:t>
      </w:r>
      <w:r w:rsidRPr="00427B6F">
        <w:rPr>
          <w:rFonts w:ascii="Arial" w:hAnsi="Arial" w:cs="Arial"/>
        </w:rPr>
        <w:t xml:space="preserve">wet toekomst pensioenen (wtp) </w:t>
      </w:r>
      <w:r w:rsidR="00D6042C">
        <w:rPr>
          <w:rFonts w:ascii="Arial" w:hAnsi="Arial" w:cs="Arial"/>
        </w:rPr>
        <w:t xml:space="preserve">te gaan invoeren, </w:t>
      </w:r>
      <w:r w:rsidRPr="00427B6F">
        <w:rPr>
          <w:rFonts w:ascii="Arial" w:hAnsi="Arial" w:cs="Arial"/>
        </w:rPr>
        <w:t>zijn d</w:t>
      </w:r>
      <w:r w:rsidR="00D6042C">
        <w:rPr>
          <w:rFonts w:ascii="Arial" w:hAnsi="Arial" w:cs="Arial"/>
        </w:rPr>
        <w:t>e</w:t>
      </w:r>
      <w:r w:rsidRPr="00427B6F">
        <w:rPr>
          <w:rFonts w:ascii="Arial" w:hAnsi="Arial" w:cs="Arial"/>
        </w:rPr>
        <w:t xml:space="preserve"> rekenregels </w:t>
      </w:r>
      <w:r w:rsidR="00D6042C">
        <w:rPr>
          <w:rFonts w:ascii="Arial" w:hAnsi="Arial" w:cs="Arial"/>
        </w:rPr>
        <w:t xml:space="preserve">door de overheid </w:t>
      </w:r>
      <w:r w:rsidR="00E10925">
        <w:rPr>
          <w:rFonts w:ascii="Arial" w:hAnsi="Arial" w:cs="Arial"/>
        </w:rPr>
        <w:t xml:space="preserve">dan </w:t>
      </w:r>
      <w:r w:rsidRPr="00427B6F">
        <w:rPr>
          <w:rFonts w:ascii="Arial" w:hAnsi="Arial" w:cs="Arial"/>
        </w:rPr>
        <w:t>aanzienlijk versoepeld en kan er feitelijk al gerekend worden op basis van het toekomstige beleid. Helaas geldt deze versoepeling alleen voor de normale jaarlijkse indexatie en niet voor de ruimte die er is om indexatieachterstand uit het verleden geheel of gedeeltelijk in te lopen</w:t>
      </w:r>
    </w:p>
    <w:p w14:paraId="26BB544F" w14:textId="7F96928B" w:rsidR="00427B6F" w:rsidRDefault="00D6042C">
      <w:pPr>
        <w:pStyle w:val="Lijstalinea"/>
        <w:numPr>
          <w:ilvl w:val="0"/>
          <w:numId w:val="1"/>
        </w:numPr>
      </w:pPr>
      <w:r>
        <w:t xml:space="preserve">PFZW werkt volgens een reglement. Daarin staat, zoals bij de meeste pensioenfondsen, dat er een maximale indexatie mag worden gegeven overeenkomstig met de prijsindexcijfers over een periode van 12 maanden, van september tot september. De meeste mensen hebben het </w:t>
      </w:r>
      <w:r w:rsidR="005A72F6">
        <w:t xml:space="preserve">dan </w:t>
      </w:r>
      <w:r>
        <w:t>over de hoogte van de inflatie.</w:t>
      </w:r>
    </w:p>
    <w:p w14:paraId="605530B6" w14:textId="42AB52CD" w:rsidR="00D6042C" w:rsidRDefault="00D6042C" w:rsidP="00D6042C">
      <w:pPr>
        <w:rPr>
          <w:b/>
          <w:bCs/>
        </w:rPr>
      </w:pPr>
      <w:r>
        <w:rPr>
          <w:b/>
          <w:bCs/>
        </w:rPr>
        <w:t>Bijzondere situatie in 2023</w:t>
      </w:r>
    </w:p>
    <w:p w14:paraId="737DFC8B" w14:textId="44105103" w:rsidR="00D6042C" w:rsidRDefault="00D6042C" w:rsidP="00D6042C">
      <w:pPr>
        <w:pStyle w:val="Lijstalinea"/>
        <w:numPr>
          <w:ilvl w:val="0"/>
          <w:numId w:val="2"/>
        </w:numPr>
      </w:pPr>
      <w:r>
        <w:t>De huidige dekkingsgraad van 117 is ruim voldoende om te indexeren.</w:t>
      </w:r>
    </w:p>
    <w:p w14:paraId="5234C4CA" w14:textId="1BFB889C" w:rsidR="00D6042C" w:rsidRDefault="00D6042C" w:rsidP="00D6042C">
      <w:pPr>
        <w:pStyle w:val="Lijstalinea"/>
        <w:numPr>
          <w:ilvl w:val="0"/>
          <w:numId w:val="2"/>
        </w:numPr>
      </w:pPr>
      <w:r>
        <w:t>Het officiële prijsindexcijfer geeft slechts ruimte voor een indexering van 0,2%.</w:t>
      </w:r>
    </w:p>
    <w:p w14:paraId="56DE7F5B" w14:textId="4565DDA9" w:rsidR="00D6042C" w:rsidRDefault="00D6042C" w:rsidP="00D6042C">
      <w:pPr>
        <w:pStyle w:val="Lijstalinea"/>
        <w:numPr>
          <w:ilvl w:val="0"/>
          <w:numId w:val="2"/>
        </w:numPr>
      </w:pPr>
      <w:r>
        <w:t xml:space="preserve">Dat komt vooral, omdat het Centraal Bureau voor de Statistiek (CBS) de regels veranderd heeft. Vorig jaar is vanwege een fout het inflatiecijfer te hoog ingeschat (17%). Dat had eigenlijk 7% moeten zijn. Voor PFZW was dat het vorige jaar niet echt een probleem, omdat de dekkingsgraad slechts een </w:t>
      </w:r>
      <w:r w:rsidR="00FB4D0C">
        <w:t xml:space="preserve">beperkte </w:t>
      </w:r>
      <w:r>
        <w:t>indexatie toestond van 8%</w:t>
      </w:r>
      <w:r w:rsidR="00BA1865">
        <w:t>. Mede met het oog op de overgang naar het nieuwe pensioenstelsel wilde PFZW ook voorzichtig zijn en is slechts 6% geïndexeerd.</w:t>
      </w:r>
    </w:p>
    <w:p w14:paraId="480E8DC3" w14:textId="43C3F359" w:rsidR="00BA1865" w:rsidRDefault="00BA1865" w:rsidP="00D6042C">
      <w:pPr>
        <w:pStyle w:val="Lijstalinea"/>
        <w:numPr>
          <w:ilvl w:val="0"/>
          <w:numId w:val="2"/>
        </w:numPr>
      </w:pPr>
      <w:r>
        <w:t xml:space="preserve">Omdat de dekkingsgraad van dit jaar ruim voldoende is, pleiten wij ervoor om toch ook dit jaar te indexeren (ingaande 1 januari 2024). Dat kan door de inflatiecijfers van vorig jaar en van dit jaar te middelen. De indexatie van vorig jaar valt dan nog ruim onder het gecorrigeerde inflatiecijfer van dat jaar en schept ruimte om ook dit jaar te indexeren </w:t>
      </w:r>
      <w:r w:rsidR="00776954">
        <w:t xml:space="preserve">op basis </w:t>
      </w:r>
      <w:r w:rsidR="00095974">
        <w:t xml:space="preserve">va </w:t>
      </w:r>
      <w:r>
        <w:t xml:space="preserve">het door de middeling gecorrigeerde inflatiecijfer. </w:t>
      </w:r>
    </w:p>
    <w:p w14:paraId="1DCE2BFA" w14:textId="45902CA6" w:rsidR="003B48CC" w:rsidRDefault="003B48CC" w:rsidP="003B48CC">
      <w:pPr>
        <w:rPr>
          <w:b/>
          <w:bCs/>
        </w:rPr>
      </w:pPr>
      <w:r>
        <w:rPr>
          <w:b/>
          <w:bCs/>
        </w:rPr>
        <w:t>Redelijkheid en evenwichtigheid</w:t>
      </w:r>
    </w:p>
    <w:p w14:paraId="1A02EC01" w14:textId="0475F376" w:rsidR="00CC6A61" w:rsidRDefault="003B48CC" w:rsidP="003B48CC">
      <w:r>
        <w:t>Veel leden hebben uiting gegeven aan hun ontevredenheid over de achterstanden in de indexatie de afgelopen 13 jaren. Die is opgelopen tot bijna 30%. Weliswaar kan dat niet aan het pensioenfonds verweten worden</w:t>
      </w:r>
      <w:r w:rsidR="00CC6A61">
        <w:t xml:space="preserve"> (die moeten nu eenmaal de wet- en regelgeving volgen), maar het is wel zuur te moeten constateren dat die wet- en regelgeving het pensioenfondsen onmogelijk maakte te indexeren, terwijl de vermogens van de pensioenfondsen sterk groeide</w:t>
      </w:r>
      <w:r w:rsidR="00095974">
        <w:t>n</w:t>
      </w:r>
      <w:r w:rsidR="00CC6A61">
        <w:t xml:space="preserve"> (met gemiddeld 6 à 7 % per jaar). Dit geheel is mede aanleiding om naar een nieuw stelsel over te gaan.</w:t>
      </w:r>
    </w:p>
    <w:p w14:paraId="01F0DB20" w14:textId="77777777" w:rsidR="00CC6A61" w:rsidRDefault="00CC6A61" w:rsidP="003B48CC"/>
    <w:p w14:paraId="1B696F2B" w14:textId="51DA9508" w:rsidR="008D4136" w:rsidRDefault="00CC6A61" w:rsidP="003B48CC">
      <w:r>
        <w:t xml:space="preserve">Daarom is onze eis aan PFZW om in de tussentijd, tot de nieuwe wet daadwerkelijk is ingevoerd, wel te indexeren en de hierboven geschetste ruimte daarvoor te gebruiken. Gepensioneerden mogen niet het slachtoffer worden van de gemaakte fouten van het CBS met betrekking tot de inflatiecijfers. De kans is er nu om voor de gepensioneerden (maar ook voor de mensen die pensioen opbouwen) concreet iets te doen na die jarenlange tekortkoming door de regelgeving uit het verleden. </w:t>
      </w:r>
      <w:r w:rsidR="0077216C">
        <w:t xml:space="preserve"> </w:t>
      </w:r>
      <w:r>
        <w:t xml:space="preserve">De Koepel </w:t>
      </w:r>
      <w:r>
        <w:lastRenderedPageBreak/>
        <w:t xml:space="preserve">Gepensioneerden (waar de BPP bij is aangesloten) stelt deze eis landelijk en </w:t>
      </w:r>
      <w:r w:rsidR="00DB099B">
        <w:t xml:space="preserve">ook </w:t>
      </w:r>
      <w:r>
        <w:t xml:space="preserve">in de richting van de pensioenfederatie (de koepel van de pensioenfondsen), de PBB doet dat in de richting van PFZW. </w:t>
      </w:r>
    </w:p>
    <w:p w14:paraId="753F4D88" w14:textId="5B752529" w:rsidR="003B48CC" w:rsidRPr="00F6496C" w:rsidRDefault="008D4136" w:rsidP="003B48CC">
      <w:pPr>
        <w:rPr>
          <w:b/>
          <w:bCs/>
        </w:rPr>
      </w:pPr>
      <w:r w:rsidRPr="00F6496C">
        <w:rPr>
          <w:b/>
          <w:bCs/>
        </w:rPr>
        <w:t xml:space="preserve">PFZW: </w:t>
      </w:r>
      <w:r w:rsidR="00CC6A61" w:rsidRPr="00F6496C">
        <w:rPr>
          <w:b/>
          <w:bCs/>
        </w:rPr>
        <w:t xml:space="preserve">Nu doorpakken is onze inzet en zal </w:t>
      </w:r>
      <w:r w:rsidR="00F6496C" w:rsidRPr="00F6496C">
        <w:rPr>
          <w:b/>
          <w:bCs/>
        </w:rPr>
        <w:t>ook de uitkomst moeten</w:t>
      </w:r>
      <w:r w:rsidR="00CC6A61" w:rsidRPr="00F6496C">
        <w:rPr>
          <w:b/>
          <w:bCs/>
        </w:rPr>
        <w:t xml:space="preserve"> zijn.</w:t>
      </w:r>
    </w:p>
    <w:sectPr w:rsidR="003B48CC" w:rsidRPr="00F64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A675D"/>
    <w:multiLevelType w:val="hybridMultilevel"/>
    <w:tmpl w:val="2ABAA5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271927"/>
    <w:multiLevelType w:val="hybridMultilevel"/>
    <w:tmpl w:val="2D7402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26370488">
    <w:abstractNumId w:val="1"/>
  </w:num>
  <w:num w:numId="2" w16cid:durableId="818810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6F"/>
    <w:rsid w:val="00095974"/>
    <w:rsid w:val="00220998"/>
    <w:rsid w:val="003B48CC"/>
    <w:rsid w:val="00427B6F"/>
    <w:rsid w:val="005A72F6"/>
    <w:rsid w:val="0073015B"/>
    <w:rsid w:val="0077216C"/>
    <w:rsid w:val="00776954"/>
    <w:rsid w:val="008D4136"/>
    <w:rsid w:val="00AC299E"/>
    <w:rsid w:val="00B35121"/>
    <w:rsid w:val="00BA1865"/>
    <w:rsid w:val="00CC6A61"/>
    <w:rsid w:val="00D6042C"/>
    <w:rsid w:val="00DB099B"/>
    <w:rsid w:val="00DF5380"/>
    <w:rsid w:val="00E10925"/>
    <w:rsid w:val="00F6496C"/>
    <w:rsid w:val="00FB4D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32D9"/>
  <w15:chartTrackingRefBased/>
  <w15:docId w15:val="{E7DFFF79-382E-4F11-ABF0-1E01BDC1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7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561</Words>
  <Characters>3090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van der Spek</dc:creator>
  <cp:keywords/>
  <dc:description/>
  <cp:lastModifiedBy>ceesmic09@outlook.com</cp:lastModifiedBy>
  <cp:revision>13</cp:revision>
  <dcterms:created xsi:type="dcterms:W3CDTF">2023-10-30T15:53:00Z</dcterms:created>
  <dcterms:modified xsi:type="dcterms:W3CDTF">2023-10-31T09:22:00Z</dcterms:modified>
</cp:coreProperties>
</file>